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17" w:rsidRDefault="00E46383">
      <w:pPr>
        <w:widowControl/>
        <w:adjustRightInd w:val="0"/>
        <w:snapToGrid w:val="0"/>
        <w:spacing w:before="100" w:after="100" w:line="360" w:lineRule="auto"/>
        <w:jc w:val="left"/>
        <w:rPr>
          <w:rFonts w:asciiTheme="minorEastAsia" w:eastAsiaTheme="minorEastAsia" w:hAnsiTheme="minorEastAsia" w:cstheme="minorEastAsia"/>
          <w:b/>
          <w:bCs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邮件标题：</w:t>
      </w:r>
      <w:r w:rsidR="00772597" w:rsidRPr="00772597"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基础部-数学教育、应用数学、计算数学专业专任教师面试通知</w:t>
      </w:r>
    </w:p>
    <w:p w:rsidR="00593B17" w:rsidRDefault="00E46383">
      <w:pPr>
        <w:widowControl/>
        <w:adjustRightInd w:val="0"/>
        <w:snapToGrid w:val="0"/>
        <w:spacing w:before="100" w:after="100" w:line="360" w:lineRule="auto"/>
        <w:jc w:val="left"/>
        <w:rPr>
          <w:rFonts w:asciiTheme="minorEastAsia" w:eastAsia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面试流程：</w:t>
      </w:r>
    </w:p>
    <w:p w:rsidR="00593B17" w:rsidRDefault="00E46383">
      <w:pPr>
        <w:widowControl/>
        <w:adjustRightInd w:val="0"/>
        <w:snapToGrid w:val="0"/>
        <w:spacing w:before="100" w:after="100" w:line="360" w:lineRule="auto"/>
        <w:ind w:firstLine="480"/>
        <w:jc w:val="left"/>
        <w:rPr>
          <w:rFonts w:asciiTheme="minorEastAsia" w:eastAsia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</w:rPr>
        <w:t>应聘者于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201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9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年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7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月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6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日（星期六）上午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7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：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45-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8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：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0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0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之间到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</w:rPr>
        <w:t>成都农业科技职业学院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</w:rPr>
        <w:t>学院第二办公区门口（学院正门正对）进行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</w:rPr>
        <w:t>签到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</w:rPr>
        <w:t>后到各考场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</w:rPr>
        <w:t>抽号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</w:rPr>
        <w:t>，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</w:rPr>
        <w:t>参加测评。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请各位考生持身份证件签到抽签面试。</w:t>
      </w:r>
    </w:p>
    <w:p w:rsidR="00593B17" w:rsidRDefault="00E46383">
      <w:pPr>
        <w:widowControl/>
        <w:adjustRightInd w:val="0"/>
        <w:snapToGrid w:val="0"/>
        <w:spacing w:before="100" w:after="100" w:line="360" w:lineRule="auto"/>
        <w:ind w:firstLine="470"/>
        <w:jc w:val="left"/>
        <w:rPr>
          <w:rFonts w:asciiTheme="minorEastAsia" w:eastAsiaTheme="minorEastAsia" w:hAnsiTheme="minorEastAsia" w:cstheme="minorEastAsia"/>
          <w:b/>
          <w:bCs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测试内容：</w:t>
      </w:r>
    </w:p>
    <w:p w:rsidR="00593B17" w:rsidRDefault="00E46383">
      <w:pPr>
        <w:adjustRightInd w:val="0"/>
        <w:snapToGrid w:val="0"/>
        <w:spacing w:line="360" w:lineRule="auto"/>
        <w:ind w:firstLine="56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bookmarkStart w:id="0" w:name="_GoBack"/>
      <w:r>
        <w:rPr>
          <w:rFonts w:asciiTheme="minorEastAsia" w:eastAsiaTheme="minorEastAsia" w:hAnsiTheme="minorEastAsia" w:cstheme="minorEastAsia" w:hint="eastAsia"/>
          <w:sz w:val="24"/>
          <w:szCs w:val="24"/>
        </w:rPr>
        <w:t>第一项：人文素养考核（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20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分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</w:t>
      </w:r>
    </w:p>
    <w:p w:rsidR="00593B17" w:rsidRDefault="00E46383">
      <w:pPr>
        <w:numPr>
          <w:ilvl w:val="0"/>
          <w:numId w:val="1"/>
        </w:numPr>
        <w:adjustRightInd w:val="0"/>
        <w:snapToGrid w:val="0"/>
        <w:spacing w:line="360" w:lineRule="auto"/>
        <w:ind w:firstLine="56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集中面试环节（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5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分钟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</w:t>
      </w:r>
    </w:p>
    <w:p w:rsidR="00593B17" w:rsidRDefault="00E46383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b/>
          <w:bCs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1.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自我介绍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包括个人的基本情况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特长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以及社会实践经历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，时间控制在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分钟内。此环节主要考察应试人员的口头表达能力，语言组织能力和逻辑思维能力等。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br/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2.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即兴演讲：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现场抽题目，时间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分钟内。主要考察应聘者临场组织和应变能力，对问题的分析能力，以及个人人文素养，有助于了解应聘者的世界观、人生观、价值观。</w:t>
      </w:r>
      <w:r>
        <w:rPr>
          <w:rFonts w:asciiTheme="minorEastAsia" w:eastAsiaTheme="minorEastAsia" w:hAnsiTheme="minorEastAsia" w:cstheme="minorEastAsia" w:hint="eastAsia"/>
          <w:b/>
          <w:bCs/>
          <w:color w:val="FF0000"/>
          <w:sz w:val="24"/>
          <w:szCs w:val="24"/>
        </w:rPr>
        <w:t>（题目由考核部门准备）</w:t>
      </w:r>
    </w:p>
    <w:p w:rsidR="00593B17" w:rsidRDefault="00E46383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面试考评流程（上午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08:40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——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12:10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</w:t>
      </w:r>
    </w:p>
    <w:p w:rsidR="00593B17" w:rsidRDefault="00E46383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应试人员上午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08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30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前在组织人事处领取面试通知书，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08:30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在第二办公区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304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室签到、候考。</w:t>
      </w:r>
    </w:p>
    <w:p w:rsidR="00593B17" w:rsidRDefault="00E46383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上午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08:40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按签到顺序在第二办公楼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318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室进行个人人文素养面试。</w:t>
      </w:r>
    </w:p>
    <w:p w:rsidR="00593B17" w:rsidRDefault="00E46383">
      <w:pPr>
        <w:adjustRightInd w:val="0"/>
        <w:snapToGrid w:val="0"/>
        <w:spacing w:line="360" w:lineRule="auto"/>
        <w:ind w:firstLine="56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第二项：教学综合能力考核（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80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分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</w:t>
      </w:r>
    </w:p>
    <w:p w:rsidR="00593B17" w:rsidRDefault="00E46383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（一）试讲环节（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15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分钟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</w:t>
      </w:r>
    </w:p>
    <w:p w:rsidR="00593B17" w:rsidRDefault="00E46383">
      <w:pPr>
        <w:adjustRightInd w:val="0"/>
        <w:snapToGrid w:val="0"/>
        <w:ind w:firstLineChars="300" w:firstLine="72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考核内容：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应试人员应在大一高等数学一元微积分中任选章节进行新授课试讲，试讲时间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30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分钟内。</w:t>
      </w:r>
    </w:p>
    <w:p w:rsidR="00593B17" w:rsidRDefault="00E46383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（二）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提问环节（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分钟）</w:t>
      </w:r>
    </w:p>
    <w:p w:rsidR="00593B17" w:rsidRDefault="00E46383">
      <w:pPr>
        <w:spacing w:line="360" w:lineRule="auto"/>
        <w:ind w:firstLineChars="200" w:firstLine="482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考核内容：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评委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将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视试讲情况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现场向应试人员提问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，主要针对但不限于应试人员的专业素养方面，问题范围可为岗位工作内容以及职业素养和工作能力方面。</w:t>
      </w:r>
    </w:p>
    <w:p w:rsidR="00593B17" w:rsidRDefault="00E46383">
      <w:pPr>
        <w:spacing w:line="360" w:lineRule="auto"/>
        <w:ind w:firstLineChars="200" w:firstLine="482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考核目的：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此环节主要考察应试人员的思维能力，应对能力和沟通能力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以及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应试人员的专业素养和工作能力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。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</w:t>
      </w:r>
    </w:p>
    <w:p w:rsidR="00593B17" w:rsidRDefault="00E46383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试讲考评流程（下午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13:10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——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18:30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</w:t>
      </w:r>
    </w:p>
    <w:p w:rsidR="00593B17" w:rsidRDefault="00E46383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应试人员应在下午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13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10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在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8102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教室签到、抽签、候考。</w:t>
      </w:r>
    </w:p>
    <w:p w:rsidR="00593B17" w:rsidRDefault="00E46383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b/>
          <w:bCs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下午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13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30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按抽签序号在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8204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教室进行选题试讲考评。</w:t>
      </w:r>
    </w:p>
    <w:bookmarkEnd w:id="0"/>
    <w:p w:rsidR="00593B17" w:rsidRDefault="00E46383">
      <w:pPr>
        <w:widowControl/>
        <w:adjustRightInd w:val="0"/>
        <w:snapToGrid w:val="0"/>
        <w:spacing w:before="100" w:after="100"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b/>
          <w:bCs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备注：</w:t>
      </w: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1.</w:t>
      </w: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应聘者在试讲时需提交个人简历、教案、教学设计等纸质教学资料至少</w:t>
      </w: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份（复印件即可，以免遗失），（如有</w:t>
      </w: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PPT</w:t>
      </w: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也需提交）。以上材料中不得提及个人姓名。</w:t>
      </w:r>
    </w:p>
    <w:p w:rsidR="00593B17" w:rsidRDefault="00E46383">
      <w:pPr>
        <w:spacing w:line="360" w:lineRule="auto"/>
        <w:ind w:firstLineChars="200" w:firstLine="480"/>
        <w:jc w:val="righ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收到并确认能参加面试的请回复：姓名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+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确认参加面试，谢谢！</w:t>
      </w:r>
    </w:p>
    <w:p w:rsidR="00593B17" w:rsidRDefault="00E46383">
      <w:pPr>
        <w:spacing w:line="360" w:lineRule="auto"/>
        <w:ind w:firstLineChars="200" w:firstLine="480"/>
        <w:jc w:val="righ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成都农业科技职业学院组织人事处</w:t>
      </w:r>
    </w:p>
    <w:sectPr w:rsidR="00593B17" w:rsidSect="00593B17">
      <w:pgSz w:w="11906" w:h="16838"/>
      <w:pgMar w:top="709" w:right="707" w:bottom="142" w:left="70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383" w:rsidRDefault="00E46383" w:rsidP="00772597">
      <w:r>
        <w:separator/>
      </w:r>
    </w:p>
  </w:endnote>
  <w:endnote w:type="continuationSeparator" w:id="0">
    <w:p w:rsidR="00E46383" w:rsidRDefault="00E46383" w:rsidP="00772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383" w:rsidRDefault="00E46383" w:rsidP="00772597">
      <w:r>
        <w:separator/>
      </w:r>
    </w:p>
  </w:footnote>
  <w:footnote w:type="continuationSeparator" w:id="0">
    <w:p w:rsidR="00E46383" w:rsidRDefault="00E46383" w:rsidP="007725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0EFEF"/>
    <w:multiLevelType w:val="singleLevel"/>
    <w:tmpl w:val="57A0EFEF"/>
    <w:lvl w:ilvl="0">
      <w:start w:val="2"/>
      <w:numFmt w:val="chineseCounting"/>
      <w:suff w:val="nothing"/>
      <w:lvlText w:val="（%1）"/>
      <w:lvlJc w:val="left"/>
      <w:pPr>
        <w:ind w:left="481" w:firstLine="0"/>
      </w:pPr>
      <w:rPr>
        <w:rFonts w:hint="eastAsia"/>
      </w:rPr>
    </w:lvl>
  </w:abstractNum>
  <w:abstractNum w:abstractNumId="1">
    <w:nsid w:val="5819EA31"/>
    <w:multiLevelType w:val="singleLevel"/>
    <w:tmpl w:val="5819EA3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E2F98"/>
    <w:rsid w:val="00593B17"/>
    <w:rsid w:val="006F47E3"/>
    <w:rsid w:val="00772597"/>
    <w:rsid w:val="008E2F98"/>
    <w:rsid w:val="00AF6771"/>
    <w:rsid w:val="00C96319"/>
    <w:rsid w:val="00E46383"/>
    <w:rsid w:val="06401065"/>
    <w:rsid w:val="0CEB0991"/>
    <w:rsid w:val="11291D22"/>
    <w:rsid w:val="29AB7838"/>
    <w:rsid w:val="2A092C03"/>
    <w:rsid w:val="3828151C"/>
    <w:rsid w:val="3B1B01E2"/>
    <w:rsid w:val="3CC449CF"/>
    <w:rsid w:val="69C97380"/>
    <w:rsid w:val="6AD510EF"/>
    <w:rsid w:val="75293CA2"/>
    <w:rsid w:val="77B816D9"/>
    <w:rsid w:val="7E615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B17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B17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4">
    <w:name w:val="header"/>
    <w:basedOn w:val="a"/>
    <w:link w:val="Char"/>
    <w:uiPriority w:val="99"/>
    <w:semiHidden/>
    <w:unhideWhenUsed/>
    <w:rsid w:val="00772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72597"/>
    <w:rPr>
      <w:rFonts w:ascii="Calibri" w:eastAsia="宋体" w:hAnsi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72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72597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Company>china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kang</cp:lastModifiedBy>
  <cp:revision>3</cp:revision>
  <cp:lastPrinted>2019-07-03T03:33:00Z</cp:lastPrinted>
  <dcterms:created xsi:type="dcterms:W3CDTF">2017-09-29T03:28:00Z</dcterms:created>
  <dcterms:modified xsi:type="dcterms:W3CDTF">2019-07-04T01:52:00Z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